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8F" w:rsidRPr="00F63254" w:rsidRDefault="0036168F" w:rsidP="0036168F">
      <w:pPr>
        <w:spacing w:after="0" w:line="100" w:lineRule="atLeast"/>
        <w:jc w:val="right"/>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4439B6" w:rsidRDefault="004439B6" w:rsidP="004E1683">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А</w:t>
      </w:r>
      <w:r w:rsidR="0036168F" w:rsidRPr="000A0A0A">
        <w:rPr>
          <w:rFonts w:ascii="Times New Roman" w:hAnsi="Times New Roman"/>
          <w:b/>
          <w:color w:val="auto"/>
          <w:sz w:val="28"/>
          <w:szCs w:val="28"/>
        </w:rPr>
        <w:t xml:space="preserve">даптированная </w:t>
      </w:r>
    </w:p>
    <w:p w:rsidR="0036168F" w:rsidRPr="000A0A0A" w:rsidRDefault="0036168F" w:rsidP="004E1683">
      <w:pPr>
        <w:spacing w:after="0" w:line="240" w:lineRule="auto"/>
        <w:jc w:val="center"/>
        <w:rPr>
          <w:rFonts w:ascii="Times New Roman" w:hAnsi="Times New Roman"/>
          <w:color w:val="auto"/>
          <w:sz w:val="28"/>
          <w:szCs w:val="28"/>
        </w:rPr>
      </w:pPr>
      <w:r w:rsidRPr="00CF10E6">
        <w:rPr>
          <w:rFonts w:ascii="Times New Roman" w:hAnsi="Times New Roman"/>
          <w:b/>
          <w:color w:val="auto"/>
          <w:sz w:val="28"/>
          <w:szCs w:val="28"/>
        </w:rPr>
        <w:t>основная общеобразовательная</w:t>
      </w:r>
      <w:r w:rsidRPr="000A0A0A">
        <w:rPr>
          <w:rFonts w:ascii="Times New Roman" w:hAnsi="Times New Roman"/>
          <w:b/>
          <w:color w:val="auto"/>
          <w:sz w:val="28"/>
          <w:szCs w:val="28"/>
        </w:rPr>
        <w:t xml:space="preserve"> программа </w:t>
      </w:r>
      <w:r w:rsidR="00B06680">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bookmarkStart w:id="0" w:name="_GoBack"/>
      <w:bookmarkEnd w:id="0"/>
      <w:r w:rsidRPr="000A0A0A">
        <w:rPr>
          <w:rFonts w:ascii="Times New Roman" w:hAnsi="Times New Roman"/>
          <w:b/>
          <w:color w:val="auto"/>
          <w:sz w:val="28"/>
          <w:szCs w:val="28"/>
        </w:rPr>
        <w:t>обучающихся</w:t>
      </w:r>
      <w:r w:rsidRPr="000A0A0A">
        <w:rPr>
          <w:rFonts w:ascii="Times New Roman" w:hAnsi="Times New Roman" w:cs="Times New Roman"/>
          <w:b/>
          <w:color w:val="auto"/>
          <w:sz w:val="28"/>
          <w:szCs w:val="28"/>
        </w:rPr>
        <w:t xml:space="preserve">с </w:t>
      </w:r>
      <w:r>
        <w:rPr>
          <w:rFonts w:ascii="Times New Roman" w:hAnsi="Times New Roman" w:cs="Times New Roman"/>
          <w:b/>
          <w:color w:val="auto"/>
          <w:sz w:val="28"/>
          <w:szCs w:val="28"/>
        </w:rPr>
        <w:t xml:space="preserve">расстройствами аутистического спектра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6F3595" w:rsidRDefault="0036168F" w:rsidP="006F3595">
      <w:pPr>
        <w:spacing w:before="480" w:after="360" w:line="240" w:lineRule="auto"/>
        <w:jc w:val="cente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265905" w:rsidRDefault="00F2628B" w:rsidP="00536786">
      <w:pPr>
        <w:pStyle w:val="31"/>
        <w:rPr>
          <w:rFonts w:eastAsia="Times New Roman"/>
          <w:noProof/>
          <w:color w:val="auto"/>
          <w:kern w:val="0"/>
          <w:lang w:eastAsia="ru-RU"/>
        </w:rPr>
      </w:pP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F2628B"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p>
    <w:p w:rsidR="00536786" w:rsidRPr="00265905" w:rsidRDefault="00F2628B"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F2628B"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p>
    <w:p w:rsidR="00536786" w:rsidRPr="00265905" w:rsidRDefault="00F2628B"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F2628B"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p>
    <w:p w:rsidR="00536786" w:rsidRPr="005937BD" w:rsidRDefault="00F2628B"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p>
    <w:p w:rsidR="00536786" w:rsidRPr="00265905" w:rsidRDefault="00F2628B"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p>
    <w:p w:rsidR="00536786" w:rsidRPr="00265905" w:rsidRDefault="00F2628B"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p>
    <w:p w:rsidR="00536786" w:rsidRPr="00265905" w:rsidRDefault="00F2628B"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p>
    <w:p w:rsidR="00536786" w:rsidRPr="005937BD" w:rsidRDefault="00F2628B"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p>
    <w:p w:rsidR="00536786" w:rsidRPr="00265905" w:rsidRDefault="00F2628B"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p>
    <w:p w:rsidR="00536786" w:rsidRPr="00265905" w:rsidRDefault="00F2628B"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p>
    <w:p w:rsidR="00536786" w:rsidRPr="00265905" w:rsidRDefault="00F2628B"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p>
    <w:p w:rsidR="00536786" w:rsidRPr="00265905" w:rsidRDefault="00F2628B"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p>
    <w:p w:rsidR="006F3595" w:rsidRDefault="00F2628B" w:rsidP="006F3595">
      <w:pPr>
        <w:pStyle w:val="31"/>
        <w:rPr>
          <w:rFonts w:ascii="Times New Roman" w:hAnsi="Times New Roman" w:cs="Times New Roman"/>
          <w:b/>
          <w:sz w:val="28"/>
          <w:szCs w:val="28"/>
        </w:rPr>
      </w:pPr>
      <w:r w:rsidRPr="00265905">
        <w:fldChar w:fldCharType="end"/>
      </w:r>
    </w:p>
    <w:p w:rsidR="0036168F" w:rsidRDefault="0036168F" w:rsidP="00536786">
      <w:pPr>
        <w:spacing w:before="240" w:after="240" w:line="240" w:lineRule="auto"/>
        <w:jc w:val="center"/>
        <w:outlineLvl w:val="0"/>
        <w:rPr>
          <w:rFonts w:ascii="Times New Roman" w:hAnsi="Times New Roman" w:cs="Times New Roman"/>
          <w:b/>
          <w:sz w:val="28"/>
          <w:szCs w:val="28"/>
        </w:rPr>
      </w:pP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2"/>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предоставляя обучающимся</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3"/>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раннем возрастетакой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(реже) или </w:t>
      </w:r>
      <w:r w:rsidR="00ED14AC">
        <w:rPr>
          <w:i/>
          <w:iCs/>
          <w:sz w:val="28"/>
          <w:szCs w:val="28"/>
        </w:rPr>
        <w:t>8.1, 8.2</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6"/>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FA303E" w:rsidRPr="005C49A7" w:rsidRDefault="00F16AAA" w:rsidP="006F3595">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p>
    <w:p w:rsidR="0036168F" w:rsidRDefault="0036168F" w:rsidP="0036168F">
      <w:pPr>
        <w:suppressAutoHyphens w:val="0"/>
        <w:spacing w:before="240" w:after="240" w:line="240" w:lineRule="auto"/>
        <w:jc w:val="center"/>
        <w:outlineLvl w:val="0"/>
        <w:rPr>
          <w:rFonts w:ascii="Times New Roman" w:hAnsi="Times New Roman" w:cs="Times New Roman"/>
          <w:b/>
          <w:color w:val="auto"/>
          <w:sz w:val="28"/>
          <w:szCs w:val="28"/>
        </w:rPr>
      </w:pPr>
      <w:r w:rsidRPr="00F63254">
        <w:rPr>
          <w:rFonts w:ascii="Times New Roman" w:hAnsi="Times New Roman" w:cs="Times New Roman"/>
          <w:b/>
          <w:caps/>
          <w:color w:val="auto"/>
          <w:kern w:val="28"/>
          <w:sz w:val="28"/>
          <w:szCs w:val="28"/>
        </w:rPr>
        <w:lastRenderedPageBreak/>
        <w:t xml:space="preserve">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8.3</w:t>
      </w:r>
      <w:r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общейкультуры,</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7"/>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8"/>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9"/>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свирель,гармонь, трещетка, деревянные ложки,бас-балалайка);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 xml:space="preserve">да экспертной оценки, который представляет собой </w:t>
      </w:r>
      <w:r w:rsidRPr="005C49A7">
        <w:rPr>
          <w:rFonts w:ascii="Times New Roman" w:hAnsi="Times New Roman" w:cs="Times New Roman"/>
          <w:color w:val="auto"/>
          <w:sz w:val="28"/>
          <w:szCs w:val="28"/>
        </w:rPr>
        <w:lastRenderedPageBreak/>
        <w:t>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w:t>
      </w:r>
      <w:r w:rsidRPr="005C49A7">
        <w:rPr>
          <w:rFonts w:ascii="Times New Roman" w:hAnsi="Times New Roman" w:cs="Times New Roman"/>
          <w:color w:val="auto"/>
          <w:sz w:val="28"/>
          <w:szCs w:val="28"/>
        </w:rPr>
        <w:lastRenderedPageBreak/>
        <w:t>(жизненной)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sidRPr="005C49A7">
        <w:rPr>
          <w:rFonts w:ascii="Times New Roman" w:hAnsi="Times New Roman" w:cs="Times New Roman"/>
          <w:color w:val="auto"/>
          <w:sz w:val="28"/>
          <w:szCs w:val="28"/>
        </w:rPr>
        <w:lastRenderedPageBreak/>
        <w:t>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10"/>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 xml:space="preserve">ющимися даже </w:t>
      </w:r>
      <w:r w:rsidRPr="005C49A7">
        <w:rPr>
          <w:rFonts w:ascii="Times New Roman" w:hAnsi="Times New Roman" w:cs="Times New Roman"/>
          <w:color w:val="auto"/>
          <w:sz w:val="28"/>
          <w:szCs w:val="28"/>
        </w:rPr>
        <w:lastRenderedPageBreak/>
        <w:t>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11"/>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 xml:space="preserve">ализуется в начальных </w:t>
      </w:r>
      <w:r w:rsidRPr="005C49A7">
        <w:rPr>
          <w:rFonts w:ascii="Times New Roman" w:hAnsi="Times New Roman" w:cs="Times New Roman"/>
          <w:color w:val="auto"/>
          <w:sz w:val="28"/>
          <w:szCs w:val="28"/>
        </w:rPr>
        <w:lastRenderedPageBreak/>
        <w:t>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 xml:space="preserve">Функции, состав и характеристика базовых учебных действийобучающихся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lastRenderedPageBreak/>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r>
      <w:r w:rsidRPr="00C13428">
        <w:rPr>
          <w:rFonts w:ascii="Times New Roman" w:hAnsi="Times New Roman" w:cs="Times New Roman"/>
          <w:sz w:val="28"/>
          <w:szCs w:val="28"/>
        </w:rPr>
        <w:lastRenderedPageBreak/>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 xml:space="preserve">ледует учитывать, что практически все БУД формируются в той или иной степени при изучении каждого предмета, поэтому в таблице можно указать те </w:t>
      </w:r>
      <w:r w:rsidRPr="005C49A7">
        <w:rPr>
          <w:rFonts w:ascii="Times New Roman" w:hAnsi="Times New Roman" w:cs="Times New Roman"/>
          <w:color w:val="auto"/>
          <w:sz w:val="28"/>
          <w:szCs w:val="28"/>
        </w:rPr>
        <w:lastRenderedPageBreak/>
        <w:t>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 xml:space="preserve">ческих нормах и правилах поведения в </w:t>
            </w:r>
            <w:r w:rsidRPr="005C49A7">
              <w:rPr>
                <w:rFonts w:ascii="Times New Roman" w:hAnsi="Times New Roman" w:cs="Times New Roman"/>
                <w:color w:val="auto"/>
                <w:sz w:val="28"/>
                <w:szCs w:val="28"/>
              </w:rPr>
              <w:lastRenderedPageBreak/>
              <w:t>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Физическая </w:t>
            </w:r>
            <w:r w:rsidRPr="005C49A7">
              <w:rPr>
                <w:rFonts w:ascii="Times New Roman" w:hAnsi="Times New Roman" w:cs="Times New Roman"/>
                <w:color w:val="auto"/>
                <w:sz w:val="28"/>
                <w:szCs w:val="28"/>
                <w:lang w:eastAsia="ru-RU"/>
              </w:rPr>
              <w:lastRenderedPageBreak/>
              <w:t>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 xml:space="preserve">Физическая </w:t>
            </w:r>
            <w:r w:rsidRPr="005C49A7">
              <w:rPr>
                <w:rFonts w:ascii="Times New Roman" w:hAnsi="Times New Roman" w:cs="Times New Roman"/>
                <w:color w:val="auto"/>
                <w:sz w:val="28"/>
                <w:szCs w:val="28"/>
                <w:lang w:eastAsia="ru-RU"/>
              </w:rPr>
              <w:lastRenderedPageBreak/>
              <w:t>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Физическая </w:t>
            </w:r>
            <w:r w:rsidRPr="005C49A7">
              <w:rPr>
                <w:rFonts w:ascii="Times New Roman" w:hAnsi="Times New Roman" w:cs="Times New Roman"/>
                <w:color w:val="auto"/>
                <w:sz w:val="28"/>
                <w:szCs w:val="28"/>
                <w:lang w:eastAsia="ru-RU"/>
              </w:rPr>
              <w:lastRenderedPageBreak/>
              <w:t>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 xml:space="preserve">Физическая </w:t>
            </w:r>
            <w:r w:rsidRPr="005C49A7">
              <w:rPr>
                <w:rFonts w:ascii="Times New Roman" w:hAnsi="Times New Roman" w:cs="Times New Roman"/>
                <w:color w:val="auto"/>
                <w:sz w:val="28"/>
                <w:szCs w:val="28"/>
                <w:lang w:eastAsia="ru-RU"/>
              </w:rPr>
              <w:lastRenderedPageBreak/>
              <w:t>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Язык и речевая </w:t>
            </w:r>
            <w:r w:rsidRPr="005C49A7">
              <w:rPr>
                <w:rFonts w:ascii="Times New Roman" w:hAnsi="Times New Roman" w:cs="Times New Roman"/>
                <w:color w:val="auto"/>
                <w:sz w:val="28"/>
                <w:szCs w:val="28"/>
                <w:lang w:eastAsia="ru-RU"/>
              </w:rPr>
              <w:lastRenderedPageBreak/>
              <w:t>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тивный </w:t>
      </w:r>
      <w:r w:rsidRPr="005C49A7">
        <w:rPr>
          <w:rFonts w:ascii="Times New Roman" w:hAnsi="Times New Roman" w:cs="Times New Roman"/>
          <w:color w:val="auto"/>
          <w:sz w:val="28"/>
          <w:szCs w:val="28"/>
        </w:rPr>
        <w:lastRenderedPageBreak/>
        <w:t>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lastRenderedPageBreak/>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lastRenderedPageBreak/>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Pr="00FE57DF">
        <w:rPr>
          <w:rFonts w:ascii="Times New Roman" w:hAnsi="Times New Roman" w:cs="Times New Roman"/>
          <w:sz w:val="28"/>
          <w:szCs w:val="28"/>
        </w:rPr>
        <w:lastRenderedPageBreak/>
        <w:t xml:space="preserve">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w:t>
      </w:r>
      <w:r w:rsidRPr="00FE57DF">
        <w:rPr>
          <w:rFonts w:ascii="Times New Roman" w:hAnsi="Times New Roman" w:cs="Times New Roman"/>
          <w:sz w:val="28"/>
          <w:szCs w:val="28"/>
        </w:rPr>
        <w:lastRenderedPageBreak/>
        <w:t>(позвать)…»).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w:t>
      </w:r>
      <w:r w:rsidRPr="00FE57DF">
        <w:rPr>
          <w:rFonts w:ascii="Times New Roman" w:hAnsi="Times New Roman" w:cs="Times New Roman"/>
          <w:sz w:val="28"/>
          <w:szCs w:val="28"/>
        </w:rPr>
        <w:lastRenderedPageBreak/>
        <w:t>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w:t>
      </w:r>
      <w:r w:rsidRPr="005C49A7">
        <w:rPr>
          <w:sz w:val="28"/>
          <w:szCs w:val="28"/>
        </w:rPr>
        <w:lastRenderedPageBreak/>
        <w:t>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w:t>
      </w:r>
      <w:r w:rsidRPr="005C49A7">
        <w:rPr>
          <w:rFonts w:ascii="Times New Roman" w:hAnsi="Times New Roman" w:cs="Times New Roman"/>
          <w:color w:val="auto"/>
          <w:sz w:val="28"/>
          <w:szCs w:val="28"/>
        </w:rPr>
        <w:lastRenderedPageBreak/>
        <w:t>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 xml:space="preserve">предусматривает знакомство с объектами и явлениями окружающего мира и дает возможность постепенно раскрывать </w:t>
      </w:r>
      <w:r w:rsidRPr="005C49A7">
        <w:rPr>
          <w:rFonts w:ascii="Times New Roman" w:hAnsi="Times New Roman" w:cs="Times New Roman"/>
          <w:color w:val="auto"/>
          <w:sz w:val="28"/>
          <w:szCs w:val="28"/>
        </w:rPr>
        <w:lastRenderedPageBreak/>
        <w:t>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lastRenderedPageBreak/>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Cs/>
          <w:color w:val="auto"/>
          <w:sz w:val="28"/>
          <w:szCs w:val="28"/>
        </w:rPr>
        <w:t xml:space="preserve">Деревья. Кустарники. Травянистые </w:t>
      </w:r>
      <w:r w:rsidRPr="005C49A7">
        <w:rPr>
          <w:rFonts w:ascii="Times New Roman" w:hAnsi="Times New Roman"/>
          <w:iCs/>
          <w:color w:val="auto"/>
          <w:sz w:val="28"/>
          <w:szCs w:val="28"/>
        </w:rPr>
        <w:lastRenderedPageBreak/>
        <w:t>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lastRenderedPageBreak/>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w:t>
      </w:r>
      <w:r w:rsidRPr="005C49A7">
        <w:rPr>
          <w:rFonts w:ascii="Times New Roman" w:hAnsi="Times New Roman" w:cs="Times New Roman"/>
          <w:color w:val="333333"/>
          <w:sz w:val="28"/>
          <w:szCs w:val="28"/>
          <w:shd w:val="clear" w:color="auto" w:fill="FFFCF3"/>
        </w:rPr>
        <w:lastRenderedPageBreak/>
        <w:t>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color w:val="auto"/>
          <w:kern w:val="0"/>
          <w:sz w:val="28"/>
          <w:szCs w:val="28"/>
          <w:lang w:eastAsia="ru-RU"/>
        </w:rPr>
        <w:t>с цельюподготовки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игеометрических фигур</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w:t>
      </w:r>
      <w:r w:rsidRPr="005C49A7">
        <w:rPr>
          <w:rFonts w:ascii="Times New Roman" w:hAnsi="Times New Roman" w:cs="Times New Roman"/>
          <w:color w:val="auto"/>
          <w:kern w:val="0"/>
          <w:sz w:val="28"/>
          <w:szCs w:val="28"/>
          <w:lang w:eastAsia="ru-RU"/>
        </w:rPr>
        <w:lastRenderedPageBreak/>
        <w:t xml:space="preserve">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w:t>
      </w:r>
      <w:r w:rsidRPr="005C49A7">
        <w:rPr>
          <w:rFonts w:ascii="Times New Roman" w:hAnsi="Times New Roman" w:cs="Times New Roman"/>
          <w:color w:val="auto"/>
          <w:kern w:val="0"/>
          <w:sz w:val="28"/>
          <w:szCs w:val="28"/>
          <w:lang w:eastAsia="ru-RU"/>
        </w:rPr>
        <w:lastRenderedPageBreak/>
        <w:t>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lastRenderedPageBreak/>
        <w:t>Основная цель изучения данного предмета</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Содержание программы отражено в 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 xml:space="preserve">рование понятий: опрятность, аккуратность. Физическая нагрузка и отдых. Физическое развитие. Осанка. Физические </w:t>
      </w:r>
      <w:r w:rsidRPr="005C49A7">
        <w:rPr>
          <w:rFonts w:ascii="Times New Roman" w:hAnsi="Times New Roman" w:cs="Times New Roman"/>
          <w:color w:val="000000"/>
          <w:sz w:val="28"/>
          <w:szCs w:val="28"/>
        </w:rPr>
        <w:lastRenderedPageBreak/>
        <w:t>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5C49A7">
        <w:rPr>
          <w:rFonts w:ascii="Times New Roman" w:hAnsi="Times New Roman" w:cs="Times New Roman"/>
          <w:color w:val="000000"/>
          <w:sz w:val="28"/>
          <w:szCs w:val="28"/>
        </w:rPr>
        <w:t>Одежда и обувь гимнаста.Элементарные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с набивными мячами (вес 2 кг);</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 xml:space="preserve">Теоретические сведения. </w:t>
      </w:r>
      <w:r w:rsidRPr="005C49A7">
        <w:rPr>
          <w:rFonts w:ascii="Times New Roman" w:hAnsi="Times New Roman" w:cs="Times New Roman"/>
          <w:color w:val="000000"/>
          <w:sz w:val="28"/>
          <w:szCs w:val="28"/>
        </w:rPr>
        <w:t>Элементарные понятия о ходьбе и пе</w:t>
      </w:r>
      <w:r w:rsidRPr="005C49A7">
        <w:rPr>
          <w:rFonts w:ascii="Times New Roman" w:hAnsi="Times New Roman" w:cs="Times New Roman"/>
          <w:color w:val="000000"/>
          <w:sz w:val="28"/>
          <w:szCs w:val="28"/>
        </w:rPr>
        <w:softHyphen/>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C13428"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w:t>
      </w:r>
      <w:r w:rsidRPr="005C49A7">
        <w:rPr>
          <w:rFonts w:ascii="Times New Roman" w:hAnsi="Times New Roman" w:cs="Times New Roman"/>
          <w:color w:val="000000"/>
          <w:sz w:val="28"/>
          <w:szCs w:val="28"/>
        </w:rPr>
        <w:lastRenderedPageBreak/>
        <w:t>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Pr="00515C4C">
        <w:rPr>
          <w:rFonts w:ascii="Times New Roman" w:hAnsi="Times New Roman" w:cs="Times New Roman"/>
          <w:sz w:val="28"/>
          <w:szCs w:val="28"/>
        </w:rPr>
        <w:lastRenderedPageBreak/>
        <w:t xml:space="preserve">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w:t>
      </w:r>
      <w:r w:rsidRPr="00970D16">
        <w:rPr>
          <w:rFonts w:ascii="Times New Roman" w:eastAsia="Times New Roman" w:hAnsi="Times New Roman" w:cs="Times New Roman"/>
          <w:lang w:eastAsia="ru-RU"/>
        </w:rPr>
        <w:lastRenderedPageBreak/>
        <w:t xml:space="preserve">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hAnsi="Times New Roman" w:cs="Times New Roman"/>
        </w:rPr>
        <w:t xml:space="preserve">Коррекция и развитие высших психических функций (сенсорно-перцептивной сферы, представлений, </w:t>
      </w:r>
      <w:r w:rsidRPr="00970D16">
        <w:rPr>
          <w:rFonts w:ascii="Times New Roman" w:hAnsi="Times New Roman" w:cs="Times New Roman"/>
        </w:rPr>
        <w:lastRenderedPageBreak/>
        <w:t>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533F1E" w:rsidP="00533F1E">
      <w:pPr>
        <w:spacing w:line="360" w:lineRule="auto"/>
        <w:ind w:firstLine="720"/>
        <w:jc w:val="both"/>
        <w:rPr>
          <w:rFonts w:ascii="Times New Roman" w:hAnsi="Times New Roman" w:cs="Times New Roman"/>
          <w:sz w:val="28"/>
          <w:szCs w:val="28"/>
        </w:rPr>
      </w:pPr>
      <w:r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iCs/>
          <w:color w:val="auto"/>
          <w:sz w:val="28"/>
          <w:szCs w:val="28"/>
        </w:rPr>
        <w:t>―</w:t>
      </w:r>
    </w:p>
    <w:p w:rsidR="00533F1E" w:rsidRPr="00970D16" w:rsidRDefault="00533F1E"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970D16">
        <w:rPr>
          <w:rFonts w:ascii="Times New Roman" w:eastAsia="PMingLiU" w:hAnsi="Times New Roman" w:cs="Times New Roman"/>
          <w:color w:val="auto"/>
          <w:sz w:val="28"/>
          <w:szCs w:val="28"/>
        </w:rPr>
        <w:t>-</w:t>
      </w:r>
      <w:r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первоначальных представлений о некоторых </w:t>
      </w:r>
      <w:r w:rsidRPr="00BC7B48">
        <w:rPr>
          <w:rFonts w:ascii="Times New Roman" w:hAnsi="Times New Roman" w:cs="Times New Roman"/>
          <w:color w:val="auto"/>
          <w:sz w:val="28"/>
          <w:szCs w:val="28"/>
        </w:rPr>
        <w:lastRenderedPageBreak/>
        <w:t>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твенного развития обучающихся с учётом национальных и ре</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наль</w:t>
      </w:r>
      <w:r w:rsidRPr="00BC7B48">
        <w:rPr>
          <w:rFonts w:ascii="Times New Roman" w:hAnsi="Times New Roman" w:cs="Times New Roman"/>
          <w:color w:val="auto"/>
          <w:sz w:val="28"/>
          <w:szCs w:val="28"/>
        </w:rPr>
        <w:softHyphen/>
        <w:t>ных условий, осо</w:t>
      </w:r>
      <w:r w:rsidRPr="00BC7B48">
        <w:rPr>
          <w:rFonts w:ascii="Times New Roman" w:hAnsi="Times New Roman" w:cs="Times New Roman"/>
          <w:color w:val="auto"/>
          <w:sz w:val="28"/>
          <w:szCs w:val="28"/>
        </w:rPr>
        <w:softHyphen/>
        <w:t>бе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ностей организации образовательного процесса, а та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же потребностей обучающихся и их ро</w:t>
      </w:r>
      <w:r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Каждое из направлений духовно-нравственного развития обучающихся </w:t>
      </w:r>
      <w:r w:rsidRPr="00BC7B48">
        <w:rPr>
          <w:rFonts w:ascii="Times New Roman" w:hAnsi="Times New Roman" w:cs="Times New Roman"/>
          <w:color w:val="auto"/>
          <w:sz w:val="28"/>
          <w:szCs w:val="28"/>
        </w:rPr>
        <w:lastRenderedPageBreak/>
        <w:t>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 xml:space="preserve">ва учителя, поступки, ценности и оценки имеют </w:t>
      </w:r>
      <w:r w:rsidRPr="00BC7B48">
        <w:rPr>
          <w:rFonts w:ascii="Times New Roman" w:hAnsi="Times New Roman" w:cs="Times New Roman"/>
          <w:color w:val="auto"/>
          <w:sz w:val="28"/>
          <w:szCs w:val="28"/>
        </w:rPr>
        <w:lastRenderedPageBreak/>
        <w:t>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своей «малой» Родине, ее людях, о </w:t>
      </w:r>
      <w:r w:rsidRPr="00BC7B48">
        <w:rPr>
          <w:rFonts w:ascii="Times New Roman" w:hAnsi="Times New Roman" w:cs="Times New Roman"/>
          <w:color w:val="auto"/>
          <w:sz w:val="28"/>
          <w:szCs w:val="28"/>
        </w:rPr>
        <w:lastRenderedPageBreak/>
        <w:t>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sidR="00BC7B48">
        <w:rPr>
          <w:rFonts w:ascii="Times New Roman" w:hAnsi="Times New Roman" w:cs="Times New Roman"/>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матривать учет психофизиологических особенностей и </w:t>
      </w:r>
      <w:r w:rsidRPr="00BC7B48">
        <w:rPr>
          <w:rFonts w:ascii="Times New Roman" w:hAnsi="Times New Roman" w:cs="Times New Roman"/>
          <w:color w:val="auto"/>
          <w:sz w:val="28"/>
          <w:szCs w:val="28"/>
        </w:rPr>
        <w:lastRenderedPageBreak/>
        <w:t>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семьииобщественности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w:t>
      </w:r>
      <w:r w:rsidRPr="00BC7B48">
        <w:rPr>
          <w:rFonts w:ascii="Times New Roman" w:hAnsi="Times New Roman" w:cs="Times New Roman"/>
          <w:color w:val="auto"/>
          <w:sz w:val="28"/>
          <w:szCs w:val="28"/>
        </w:rPr>
        <w:lastRenderedPageBreak/>
        <w:t xml:space="preserve">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 xml:space="preserve">Планируемые результаты духовно-нравственного развитияобучающихся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w:t>
      </w:r>
      <w:r w:rsidRPr="00C973E2">
        <w:rPr>
          <w:rFonts w:ascii="Times New Roman" w:hAnsi="Times New Roman" w:cs="Times New Roman"/>
          <w:color w:val="auto"/>
          <w:sz w:val="28"/>
          <w:szCs w:val="28"/>
        </w:rPr>
        <w:lastRenderedPageBreak/>
        <w:t xml:space="preserve">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нравственных чувств и этического сознания</w:t>
      </w:r>
      <w:r w:rsidR="00C973E2">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w:t>
      </w:r>
      <w:r w:rsidRPr="00C973E2">
        <w:rPr>
          <w:rFonts w:ascii="Times New Roman" w:hAnsi="Times New Roman" w:cs="Times New Roman"/>
          <w:color w:val="auto"/>
          <w:sz w:val="28"/>
          <w:szCs w:val="28"/>
        </w:rPr>
        <w:lastRenderedPageBreak/>
        <w:t xml:space="preserve">старшим, заботливое отношение к младшим. </w:t>
      </w:r>
    </w:p>
    <w:p w:rsidR="00533F1E" w:rsidRPr="00C973E2" w:rsidRDefault="00533F1E"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sidR="00C973E2">
        <w:rPr>
          <w:rFonts w:ascii="Times New Roman" w:hAnsi="Times New Roman" w:cs="Times New Roman"/>
          <w:bCs/>
          <w:color w:val="auto"/>
          <w:sz w:val="28"/>
          <w:szCs w:val="28"/>
          <w:u w:val="single"/>
        </w:rPr>
        <w:t xml:space="preserve">: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w:t>
      </w:r>
      <w:r w:rsidRPr="00C973E2">
        <w:rPr>
          <w:rFonts w:ascii="Times New Roman" w:hAnsi="Times New Roman" w:cs="Times New Roman"/>
          <w:sz w:val="28"/>
          <w:szCs w:val="28"/>
        </w:rPr>
        <w:lastRenderedPageBreak/>
        <w:t xml:space="preserve">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 xml:space="preserve">нить </w:t>
      </w:r>
      <w:r w:rsidRPr="00C973E2">
        <w:rPr>
          <w:rFonts w:ascii="Times New Roman" w:hAnsi="Times New Roman" w:cs="Times New Roman"/>
          <w:sz w:val="28"/>
          <w:szCs w:val="28"/>
        </w:rPr>
        <w:lastRenderedPageBreak/>
        <w:t>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lastRenderedPageBreak/>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ческая культура», «Мир природы и человека»,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p>
    <w:p w:rsidR="00533F1E" w:rsidRPr="00F43BBB" w:rsidRDefault="00533F1E" w:rsidP="00533F1E">
      <w:pPr>
        <w:pStyle w:val="afc"/>
        <w:ind w:firstLine="709"/>
      </w:pPr>
      <w:r w:rsidRPr="00F43BBB">
        <w:rPr>
          <w:lang w:val="en-US"/>
        </w:rPr>
        <w:lastRenderedPageBreak/>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w:t>
      </w:r>
      <w:r w:rsidRPr="00F43BBB">
        <w:rPr>
          <w:rStyle w:val="15"/>
          <w:rFonts w:cs="Times New Roman"/>
          <w:i w:val="0"/>
          <w:caps w:val="0"/>
          <w:sz w:val="28"/>
          <w:szCs w:val="28"/>
        </w:rPr>
        <w:lastRenderedPageBreak/>
        <w:t>жизнедеятельности, здорового образа жизни должно способствовать</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lastRenderedPageBreak/>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2" w:name="bookmark187"/>
      <w:r w:rsidRPr="00FA6D66">
        <w:rPr>
          <w:rFonts w:ascii="Times New Roman" w:hAnsi="Times New Roman" w:cs="Times New Roman"/>
          <w:color w:val="auto"/>
          <w:kern w:val="28"/>
          <w:sz w:val="28"/>
          <w:szCs w:val="28"/>
          <w:u w:val="single"/>
        </w:rPr>
        <w:t>Задачи коррекционной работы:</w:t>
      </w:r>
      <w:bookmarkEnd w:id="2"/>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 w:name="bookmark188"/>
      <w:r w:rsidRPr="00FA6D66">
        <w:rPr>
          <w:caps w:val="0"/>
          <w:color w:val="auto"/>
          <w:u w:val="single"/>
        </w:rPr>
        <w:t xml:space="preserve">Принципы </w:t>
      </w:r>
      <w:bookmarkEnd w:id="3"/>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olor w:val="auto"/>
          <w:sz w:val="28"/>
          <w:szCs w:val="28"/>
        </w:rPr>
        <w:t>обучающегосяопределяет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щемусяпомощь в развитии с учетом его индивидуальных образовательных потребностей</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 xml:space="preserve">Специфика организации коррекционной работыс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lastRenderedPageBreak/>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безоценочного отношения к </w:t>
      </w:r>
      <w:r w:rsidRPr="00FA6D66">
        <w:rPr>
          <w:caps w:val="0"/>
          <w:color w:val="auto"/>
          <w:kern w:val="28"/>
        </w:rPr>
        <w:lastRenderedPageBreak/>
        <w:t>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 xml:space="preserve">Информационно-просветительскаяработа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lastRenderedPageBreak/>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 xml:space="preserve">де, стимулирующей возникновение личностного интереса к различным аспектам </w:t>
      </w:r>
      <w:r w:rsidRPr="00323C98">
        <w:rPr>
          <w:rFonts w:ascii="Times New Roman" w:hAnsi="Times New Roman" w:cs="Times New Roman"/>
          <w:sz w:val="28"/>
          <w:szCs w:val="28"/>
        </w:rPr>
        <w:lastRenderedPageBreak/>
        <w:t>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lastRenderedPageBreak/>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w:t>
      </w:r>
      <w:r w:rsidRPr="00641E91">
        <w:rPr>
          <w:rFonts w:ascii="Times New Roman" w:hAnsi="Times New Roman" w:cs="Times New Roman"/>
          <w:sz w:val="28"/>
          <w:szCs w:val="28"/>
        </w:rPr>
        <w:lastRenderedPageBreak/>
        <w:t xml:space="preserve">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lastRenderedPageBreak/>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p>
    <w:p w:rsidR="00533F1E" w:rsidRPr="00641E91" w:rsidRDefault="00533F1E" w:rsidP="00533F1E">
      <w:pPr>
        <w:pStyle w:val="ad"/>
        <w:spacing w:before="0" w:after="0"/>
        <w:ind w:firstLine="720"/>
        <w:jc w:val="both"/>
        <w:rPr>
          <w:sz w:val="28"/>
          <w:szCs w:val="28"/>
        </w:rPr>
      </w:pPr>
      <w:r w:rsidRPr="00641E91">
        <w:rPr>
          <w:sz w:val="28"/>
          <w:szCs w:val="28"/>
        </w:rPr>
        <w:lastRenderedPageBreak/>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lastRenderedPageBreak/>
        <w:t xml:space="preserve">Содержание обучения в </w:t>
      </w:r>
      <w:r w:rsidR="00E50436" w:rsidRPr="00E50436">
        <w:rPr>
          <w:rFonts w:ascii="Times New Roman" w:hAnsi="Times New Roman" w:cs="Times New Roman"/>
          <w:b/>
        </w:rPr>
        <w:t>дополнительных первых</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 xml:space="preserve">труктуру учебного плана введен предмет «Речевая практика», способствующий </w:t>
      </w:r>
      <w:r w:rsidR="00AD73B8" w:rsidRPr="005C49A7">
        <w:rPr>
          <w:rFonts w:ascii="Times New Roman" w:hAnsi="Times New Roman" w:cs="Times New Roman"/>
          <w:color w:val="auto"/>
          <w:sz w:val="28"/>
          <w:szCs w:val="28"/>
        </w:rPr>
        <w:lastRenderedPageBreak/>
        <w:t>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организация самостоятельна в осуществлении образовательного процесса, в выборе видов деятельности по каждому предмету </w:t>
      </w:r>
      <w:r w:rsidRPr="005C49A7">
        <w:rPr>
          <w:rFonts w:ascii="Times New Roman" w:hAnsi="Times New Roman" w:cs="Times New Roman"/>
          <w:color w:val="auto"/>
          <w:sz w:val="28"/>
          <w:szCs w:val="28"/>
        </w:rPr>
        <w:lastRenderedPageBreak/>
        <w:t>(предметно-практическая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lastRenderedPageBreak/>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w:t>
      </w:r>
      <w:r w:rsidRPr="005C49A7">
        <w:rPr>
          <w:rFonts w:ascii="Times New Roman" w:hAnsi="Times New Roman" w:cs="Times New Roman"/>
          <w:sz w:val="28"/>
          <w:szCs w:val="28"/>
        </w:rPr>
        <w:lastRenderedPageBreak/>
        <w:t xml:space="preserve">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lastRenderedPageBreak/>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12"/>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3"/>
        <w:gridCol w:w="720"/>
        <w:gridCol w:w="720"/>
        <w:gridCol w:w="720"/>
        <w:gridCol w:w="720"/>
        <w:gridCol w:w="720"/>
        <w:gridCol w:w="720"/>
        <w:gridCol w:w="1080"/>
      </w:tblGrid>
      <w:tr w:rsidR="00AD73B8" w:rsidRPr="00351CC0">
        <w:trPr>
          <w:trHeight w:val="518"/>
        </w:trPr>
        <w:tc>
          <w:tcPr>
            <w:tcW w:w="9648" w:type="dxa"/>
            <w:gridSpan w:val="9"/>
          </w:tcPr>
          <w:p w:rsidR="00AD73B8" w:rsidRPr="00351CC0" w:rsidRDefault="00AD73B8" w:rsidP="00A05982">
            <w:pPr>
              <w:spacing w:after="0"/>
              <w:jc w:val="center"/>
              <w:rPr>
                <w:rFonts w:ascii="Times New Roman" w:hAnsi="Times New Roman" w:cs="Times New Roman"/>
                <w:b/>
                <w:color w:val="FF0000"/>
                <w:sz w:val="28"/>
                <w:szCs w:val="28"/>
              </w:rPr>
            </w:pPr>
            <w:r w:rsidRPr="00351CC0">
              <w:rPr>
                <w:rFonts w:ascii="Times New Roman" w:hAnsi="Times New Roman" w:cs="Times New Roman"/>
                <w:b/>
                <w:color w:val="FF0000"/>
                <w:sz w:val="28"/>
                <w:szCs w:val="28"/>
              </w:rPr>
              <w:lastRenderedPageBreak/>
              <w:t xml:space="preserve">Примерный годовой учебный план общего образования обучающихся с расстройствами аутистического спектра(вариант </w:t>
            </w:r>
            <w:r w:rsidR="00844BCA" w:rsidRPr="00351CC0">
              <w:rPr>
                <w:rFonts w:ascii="Times New Roman" w:hAnsi="Times New Roman" w:cs="Times New Roman"/>
                <w:b/>
                <w:color w:val="FF0000"/>
                <w:sz w:val="28"/>
                <w:szCs w:val="28"/>
              </w:rPr>
              <w:t>8.3.</w:t>
            </w:r>
            <w:r w:rsidRPr="00351CC0">
              <w:rPr>
                <w:rFonts w:ascii="Times New Roman" w:hAnsi="Times New Roman" w:cs="Times New Roman"/>
                <w:b/>
                <w:color w:val="FF0000"/>
                <w:sz w:val="28"/>
                <w:szCs w:val="28"/>
              </w:rPr>
              <w:t>)</w:t>
            </w:r>
            <w:r w:rsidR="00A05982" w:rsidRPr="00351CC0">
              <w:rPr>
                <w:rFonts w:ascii="Times New Roman" w:hAnsi="Times New Roman" w:cs="Times New Roman"/>
                <w:b/>
                <w:color w:val="FF0000"/>
                <w:sz w:val="28"/>
                <w:szCs w:val="28"/>
              </w:rPr>
              <w:br/>
            </w:r>
            <w:r w:rsidRPr="00351CC0">
              <w:rPr>
                <w:rFonts w:ascii="Times New Roman" w:hAnsi="Times New Roman" w:cs="Times New Roman"/>
                <w:b/>
                <w:color w:val="FF0000"/>
                <w:sz w:val="28"/>
                <w:szCs w:val="28"/>
              </w:rPr>
              <w:t>(</w:t>
            </w:r>
            <w:r w:rsidR="00844BCA" w:rsidRPr="00351CC0">
              <w:rPr>
                <w:rFonts w:ascii="Times New Roman" w:hAnsi="Times New Roman" w:cs="Times New Roman"/>
                <w:b/>
                <w:color w:val="FF0000"/>
                <w:sz w:val="28"/>
                <w:szCs w:val="28"/>
              </w:rPr>
              <w:t>дополнительные первые</w:t>
            </w:r>
            <w:r w:rsidR="00EC47BD" w:rsidRPr="00351CC0">
              <w:rPr>
                <w:rFonts w:ascii="Times New Roman" w:hAnsi="Times New Roman" w:cs="Times New Roman"/>
                <w:b/>
                <w:color w:val="FF0000"/>
                <w:sz w:val="28"/>
                <w:szCs w:val="28"/>
              </w:rPr>
              <w:t xml:space="preserve">, </w:t>
            </w:r>
            <w:r w:rsidR="00EC47BD" w:rsidRPr="00351CC0">
              <w:rPr>
                <w:rFonts w:ascii="Times New Roman" w:hAnsi="Times New Roman" w:cs="Times New Roman"/>
                <w:b/>
                <w:color w:val="FF0000"/>
                <w:sz w:val="28"/>
                <w:szCs w:val="28"/>
                <w:lang w:val="en-US"/>
              </w:rPr>
              <w:t>I</w:t>
            </w:r>
            <w:r w:rsidRPr="00351CC0">
              <w:rPr>
                <w:rFonts w:ascii="Times New Roman" w:hAnsi="Times New Roman" w:cs="Times New Roman"/>
                <w:b/>
                <w:color w:val="FF0000"/>
                <w:sz w:val="28"/>
                <w:szCs w:val="28"/>
              </w:rPr>
              <w:t>-</w:t>
            </w:r>
            <w:r w:rsidRPr="00351CC0">
              <w:rPr>
                <w:rFonts w:ascii="Times New Roman" w:hAnsi="Times New Roman" w:cs="Times New Roman"/>
                <w:b/>
                <w:color w:val="FF0000"/>
                <w:sz w:val="28"/>
                <w:szCs w:val="28"/>
                <w:lang w:val="en-US"/>
              </w:rPr>
              <w:t>IV</w:t>
            </w:r>
            <w:r w:rsidRPr="00351CC0">
              <w:rPr>
                <w:rFonts w:ascii="Times New Roman" w:hAnsi="Times New Roman" w:cs="Times New Roman"/>
                <w:b/>
                <w:color w:val="FF0000"/>
                <w:sz w:val="28"/>
                <w:szCs w:val="28"/>
              </w:rPr>
              <w:t xml:space="preserve"> классы)</w:t>
            </w:r>
          </w:p>
        </w:tc>
      </w:tr>
      <w:tr w:rsidR="00AD73B8" w:rsidRPr="00351CC0">
        <w:trPr>
          <w:trHeight w:val="518"/>
        </w:trPr>
        <w:tc>
          <w:tcPr>
            <w:tcW w:w="2235" w:type="dxa"/>
            <w:vMerge w:val="restart"/>
          </w:tcPr>
          <w:p w:rsidR="00AD73B8" w:rsidRPr="00351CC0" w:rsidRDefault="00AD73B8"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Образователь</w:t>
            </w:r>
            <w:r w:rsidR="00844BCA" w:rsidRPr="00351CC0">
              <w:rPr>
                <w:rFonts w:ascii="Times New Roman" w:hAnsi="Times New Roman" w:cs="Times New Roman"/>
                <w:b/>
                <w:color w:val="FF0000"/>
                <w:sz w:val="28"/>
                <w:szCs w:val="28"/>
                <w:lang w:eastAsia="ru-RU"/>
              </w:rPr>
              <w:t>-</w:t>
            </w:r>
            <w:r w:rsidRPr="00351CC0">
              <w:rPr>
                <w:rFonts w:ascii="Times New Roman" w:hAnsi="Times New Roman" w:cs="Times New Roman"/>
                <w:b/>
                <w:color w:val="FF0000"/>
                <w:sz w:val="28"/>
                <w:szCs w:val="28"/>
                <w:lang w:eastAsia="ru-RU"/>
              </w:rPr>
              <w:t>ные области</w:t>
            </w:r>
          </w:p>
        </w:tc>
        <w:tc>
          <w:tcPr>
            <w:tcW w:w="2013" w:type="dxa"/>
            <w:vMerge w:val="restart"/>
            <w:tcBorders>
              <w:tl2br w:val="single" w:sz="4" w:space="0" w:color="auto"/>
            </w:tcBorders>
          </w:tcPr>
          <w:p w:rsidR="00AD73B8" w:rsidRPr="00351CC0" w:rsidRDefault="00AD73B8"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 xml:space="preserve">Классы </w:t>
            </w:r>
          </w:p>
          <w:p w:rsidR="00AD73B8" w:rsidRPr="00351CC0" w:rsidRDefault="00AD73B8" w:rsidP="00AD73B8">
            <w:pPr>
              <w:spacing w:after="0"/>
              <w:jc w:val="both"/>
              <w:rPr>
                <w:rFonts w:ascii="Times New Roman" w:hAnsi="Times New Roman" w:cs="Times New Roman"/>
                <w:b/>
                <w:color w:val="FF0000"/>
                <w:sz w:val="28"/>
                <w:szCs w:val="28"/>
                <w:lang w:eastAsia="ru-RU"/>
              </w:rPr>
            </w:pPr>
          </w:p>
          <w:p w:rsidR="00AD73B8" w:rsidRPr="00351CC0" w:rsidRDefault="00AD73B8" w:rsidP="00AD73B8">
            <w:pPr>
              <w:spacing w:after="0"/>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lang w:eastAsia="ru-RU"/>
              </w:rPr>
              <w:t>Учебные предметы</w:t>
            </w:r>
          </w:p>
        </w:tc>
        <w:tc>
          <w:tcPr>
            <w:tcW w:w="4320" w:type="dxa"/>
            <w:gridSpan w:val="6"/>
          </w:tcPr>
          <w:p w:rsidR="00AD73B8" w:rsidRPr="00351CC0" w:rsidRDefault="00AD73B8" w:rsidP="00AD73B8">
            <w:pPr>
              <w:spacing w:after="0"/>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lang w:eastAsia="ru-RU"/>
              </w:rPr>
              <w:t>Количество часов в год</w:t>
            </w:r>
          </w:p>
        </w:tc>
        <w:tc>
          <w:tcPr>
            <w:tcW w:w="1080" w:type="dxa"/>
            <w:vMerge w:val="restart"/>
          </w:tcPr>
          <w:p w:rsidR="00AD73B8" w:rsidRPr="00351CC0" w:rsidRDefault="00AD73B8" w:rsidP="00AD73B8">
            <w:pPr>
              <w:spacing w:after="0"/>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rPr>
              <w:t>Всего</w:t>
            </w:r>
          </w:p>
        </w:tc>
      </w:tr>
      <w:tr w:rsidR="00844BCA" w:rsidRPr="00351CC0">
        <w:trPr>
          <w:trHeight w:val="517"/>
        </w:trPr>
        <w:tc>
          <w:tcPr>
            <w:tcW w:w="2235" w:type="dxa"/>
            <w:vMerge/>
          </w:tcPr>
          <w:p w:rsidR="00844BCA" w:rsidRPr="00351CC0" w:rsidRDefault="00844BCA" w:rsidP="00AD73B8">
            <w:pPr>
              <w:spacing w:after="0"/>
              <w:jc w:val="both"/>
              <w:rPr>
                <w:rFonts w:ascii="Times New Roman" w:hAnsi="Times New Roman" w:cs="Times New Roman"/>
                <w:b/>
                <w:color w:val="FF0000"/>
                <w:sz w:val="28"/>
                <w:szCs w:val="28"/>
                <w:lang w:eastAsia="ru-RU"/>
              </w:rPr>
            </w:pPr>
          </w:p>
        </w:tc>
        <w:tc>
          <w:tcPr>
            <w:tcW w:w="2013" w:type="dxa"/>
            <w:vMerge/>
            <w:tcBorders>
              <w:tl2br w:val="single" w:sz="4" w:space="0" w:color="auto"/>
            </w:tcBorders>
          </w:tcPr>
          <w:p w:rsidR="00844BCA" w:rsidRPr="00351CC0" w:rsidRDefault="00844BCA" w:rsidP="00AD73B8">
            <w:pPr>
              <w:spacing w:after="0"/>
              <w:jc w:val="both"/>
              <w:rPr>
                <w:rFonts w:ascii="Times New Roman" w:hAnsi="Times New Roman" w:cs="Times New Roman"/>
                <w:b/>
                <w:color w:val="FF0000"/>
                <w:sz w:val="28"/>
                <w:szCs w:val="28"/>
                <w:lang w:eastAsia="ru-RU"/>
              </w:rPr>
            </w:pPr>
          </w:p>
        </w:tc>
        <w:tc>
          <w:tcPr>
            <w:tcW w:w="720" w:type="dxa"/>
          </w:tcPr>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w:t>
            </w:r>
          </w:p>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доп</w:t>
            </w:r>
          </w:p>
        </w:tc>
        <w:tc>
          <w:tcPr>
            <w:tcW w:w="720" w:type="dxa"/>
          </w:tcPr>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w:t>
            </w:r>
          </w:p>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доп</w:t>
            </w:r>
          </w:p>
        </w:tc>
        <w:tc>
          <w:tcPr>
            <w:tcW w:w="720" w:type="dxa"/>
          </w:tcPr>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w:t>
            </w:r>
          </w:p>
        </w:tc>
        <w:tc>
          <w:tcPr>
            <w:tcW w:w="720" w:type="dxa"/>
          </w:tcPr>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2</w:t>
            </w:r>
          </w:p>
        </w:tc>
        <w:tc>
          <w:tcPr>
            <w:tcW w:w="720" w:type="dxa"/>
          </w:tcPr>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3</w:t>
            </w:r>
          </w:p>
        </w:tc>
        <w:tc>
          <w:tcPr>
            <w:tcW w:w="720" w:type="dxa"/>
          </w:tcPr>
          <w:p w:rsidR="00844BCA" w:rsidRPr="00351CC0" w:rsidRDefault="00844BCA" w:rsidP="00AD73B8">
            <w:pPr>
              <w:spacing w:after="0"/>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4</w:t>
            </w:r>
          </w:p>
        </w:tc>
        <w:tc>
          <w:tcPr>
            <w:tcW w:w="1080" w:type="dxa"/>
            <w:vMerge/>
          </w:tcPr>
          <w:p w:rsidR="00844BCA" w:rsidRPr="00351CC0" w:rsidRDefault="00844BCA" w:rsidP="00AD73B8">
            <w:pPr>
              <w:spacing w:after="0"/>
              <w:jc w:val="both"/>
              <w:rPr>
                <w:rFonts w:ascii="Times New Roman" w:hAnsi="Times New Roman" w:cs="Times New Roman"/>
                <w:b/>
                <w:color w:val="FF0000"/>
                <w:sz w:val="28"/>
                <w:szCs w:val="28"/>
                <w:lang w:eastAsia="ru-RU"/>
              </w:rPr>
            </w:pPr>
          </w:p>
        </w:tc>
      </w:tr>
      <w:tr w:rsidR="00AD73B8" w:rsidRPr="00351CC0">
        <w:tc>
          <w:tcPr>
            <w:tcW w:w="4248" w:type="dxa"/>
            <w:gridSpan w:val="2"/>
          </w:tcPr>
          <w:p w:rsidR="00AD73B8" w:rsidRPr="00351CC0" w:rsidRDefault="00AD73B8" w:rsidP="00AD73B8">
            <w:pPr>
              <w:jc w:val="both"/>
              <w:rPr>
                <w:rFonts w:ascii="Times New Roman" w:hAnsi="Times New Roman" w:cs="Times New Roman"/>
                <w:b/>
                <w:i/>
                <w:color w:val="FF0000"/>
                <w:sz w:val="28"/>
                <w:szCs w:val="28"/>
                <w:lang w:eastAsia="ru-RU"/>
              </w:rPr>
            </w:pPr>
            <w:r w:rsidRPr="00351CC0">
              <w:rPr>
                <w:rFonts w:ascii="Times New Roman" w:hAnsi="Times New Roman" w:cs="Times New Roman"/>
                <w:b/>
                <w:i/>
                <w:color w:val="FF0000"/>
                <w:sz w:val="28"/>
                <w:szCs w:val="28"/>
                <w:lang w:eastAsia="ru-RU"/>
              </w:rPr>
              <w:t>Обязательная часть</w:t>
            </w:r>
          </w:p>
        </w:tc>
        <w:tc>
          <w:tcPr>
            <w:tcW w:w="5400" w:type="dxa"/>
            <w:gridSpan w:val="7"/>
          </w:tcPr>
          <w:p w:rsidR="00AD73B8" w:rsidRPr="00351CC0" w:rsidRDefault="00AD73B8" w:rsidP="00AD73B8">
            <w:pPr>
              <w:jc w:val="both"/>
              <w:rPr>
                <w:rFonts w:ascii="Times New Roman" w:hAnsi="Times New Roman" w:cs="Times New Roman"/>
                <w:b/>
                <w:color w:val="FF0000"/>
                <w:sz w:val="28"/>
                <w:szCs w:val="28"/>
                <w:lang w:eastAsia="ru-RU"/>
              </w:rPr>
            </w:pPr>
          </w:p>
        </w:tc>
      </w:tr>
      <w:tr w:rsidR="00844BCA" w:rsidRPr="00351CC0">
        <w:tc>
          <w:tcPr>
            <w:tcW w:w="2235"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 Язык и речевая практика</w:t>
            </w:r>
          </w:p>
        </w:tc>
        <w:tc>
          <w:tcPr>
            <w:tcW w:w="2013"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1.1.Русский язык</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1.2.Чтение</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1.3.Речевая практика</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725CCB">
            <w:pPr>
              <w:suppressAutoHyphens w:val="0"/>
              <w:spacing w:after="0" w:line="240" w:lineRule="auto"/>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844BCA" w:rsidRPr="00351CC0" w:rsidRDefault="00725CCB">
            <w:pPr>
              <w:suppressAutoHyphens w:val="0"/>
              <w:spacing w:after="0" w:line="240" w:lineRule="auto"/>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844BCA" w:rsidRPr="00351CC0" w:rsidRDefault="00725CCB" w:rsidP="00844BCA">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102</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136</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68</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102</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136</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68</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102</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136</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68</w:t>
            </w:r>
          </w:p>
        </w:tc>
        <w:tc>
          <w:tcPr>
            <w:tcW w:w="1080" w:type="dxa"/>
          </w:tcPr>
          <w:p w:rsidR="00844BCA"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537</w:t>
            </w:r>
          </w:p>
          <w:p w:rsidR="00844BCA"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639</w:t>
            </w:r>
          </w:p>
          <w:p w:rsidR="00844BCA"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468</w:t>
            </w:r>
          </w:p>
        </w:tc>
      </w:tr>
      <w:tr w:rsidR="00844BCA" w:rsidRPr="00351CC0">
        <w:tc>
          <w:tcPr>
            <w:tcW w:w="2235"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2. Математика</w:t>
            </w:r>
          </w:p>
        </w:tc>
        <w:tc>
          <w:tcPr>
            <w:tcW w:w="2013"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2.1.Математика</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725CCB" w:rsidP="00844BCA">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136</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136</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136</w:t>
            </w:r>
          </w:p>
        </w:tc>
        <w:tc>
          <w:tcPr>
            <w:tcW w:w="1080" w:type="dxa"/>
          </w:tcPr>
          <w:p w:rsidR="00844BCA"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705</w:t>
            </w:r>
          </w:p>
        </w:tc>
      </w:tr>
      <w:tr w:rsidR="00725CCB" w:rsidRPr="00351CC0">
        <w:tc>
          <w:tcPr>
            <w:tcW w:w="2235"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 Естествознание</w:t>
            </w:r>
          </w:p>
        </w:tc>
        <w:tc>
          <w:tcPr>
            <w:tcW w:w="2013"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3.1.Мир природы и человека</w:t>
            </w:r>
          </w:p>
        </w:tc>
        <w:tc>
          <w:tcPr>
            <w:tcW w:w="720"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725CCB" w:rsidRPr="00351CC0" w:rsidRDefault="00725CCB">
            <w:pPr>
              <w:suppressAutoHyphens w:val="0"/>
              <w:spacing w:after="0" w:line="240" w:lineRule="auto"/>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725CCB" w:rsidRPr="00351CC0" w:rsidRDefault="00725CCB" w:rsidP="00844BCA">
            <w:pPr>
              <w:spacing w:after="0" w:line="240" w:lineRule="auto"/>
              <w:jc w:val="both"/>
              <w:rPr>
                <w:rFonts w:ascii="Times New Roman" w:hAnsi="Times New Roman" w:cs="Times New Roman"/>
                <w:color w:val="FF0000"/>
                <w:sz w:val="28"/>
                <w:szCs w:val="28"/>
                <w:lang w:eastAsia="ru-RU"/>
              </w:rPr>
            </w:pPr>
          </w:p>
        </w:tc>
        <w:tc>
          <w:tcPr>
            <w:tcW w:w="720"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720"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720"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1080" w:type="dxa"/>
          </w:tcPr>
          <w:p w:rsidR="00725CCB"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300</w:t>
            </w:r>
          </w:p>
        </w:tc>
      </w:tr>
      <w:tr w:rsidR="00844BCA" w:rsidRPr="00351CC0">
        <w:trPr>
          <w:trHeight w:val="667"/>
        </w:trPr>
        <w:tc>
          <w:tcPr>
            <w:tcW w:w="2235"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4. Искусство</w:t>
            </w:r>
          </w:p>
        </w:tc>
        <w:tc>
          <w:tcPr>
            <w:tcW w:w="2013"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4.1. Музыка</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4.2. Рисование</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844BCA" w:rsidRPr="00351CC0" w:rsidRDefault="00725CCB">
            <w:pPr>
              <w:suppressAutoHyphens w:val="0"/>
              <w:spacing w:after="0" w:line="240" w:lineRule="auto"/>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844BCA" w:rsidRPr="00351CC0" w:rsidRDefault="00725CCB" w:rsidP="00844BCA">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33</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1080" w:type="dxa"/>
          </w:tcPr>
          <w:p w:rsidR="00844BCA"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300</w:t>
            </w:r>
          </w:p>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2</w:t>
            </w:r>
            <w:r w:rsidR="00725CCB" w:rsidRPr="00351CC0">
              <w:rPr>
                <w:rFonts w:ascii="Times New Roman" w:hAnsi="Times New Roman" w:cs="Times New Roman"/>
                <w:color w:val="FF0000"/>
                <w:sz w:val="28"/>
                <w:szCs w:val="28"/>
                <w:lang w:eastAsia="ru-RU"/>
              </w:rPr>
              <w:t>67</w:t>
            </w:r>
          </w:p>
        </w:tc>
      </w:tr>
      <w:tr w:rsidR="00844BCA" w:rsidRPr="00351CC0">
        <w:trPr>
          <w:trHeight w:val="725"/>
        </w:trPr>
        <w:tc>
          <w:tcPr>
            <w:tcW w:w="2235"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5. Физическая культура</w:t>
            </w:r>
          </w:p>
        </w:tc>
        <w:tc>
          <w:tcPr>
            <w:tcW w:w="2013"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5.1. Физическая культура</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725CCB" w:rsidP="00844BCA">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99</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102</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102</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102</w:t>
            </w:r>
          </w:p>
        </w:tc>
        <w:tc>
          <w:tcPr>
            <w:tcW w:w="1080" w:type="dxa"/>
          </w:tcPr>
          <w:p w:rsidR="00844BCA"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603</w:t>
            </w:r>
          </w:p>
        </w:tc>
      </w:tr>
      <w:tr w:rsidR="00844BCA" w:rsidRPr="00351CC0">
        <w:tc>
          <w:tcPr>
            <w:tcW w:w="2235"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 Технологии</w:t>
            </w:r>
          </w:p>
        </w:tc>
        <w:tc>
          <w:tcPr>
            <w:tcW w:w="2013"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6.1. Ручной труд</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844BCA" w:rsidRPr="00351CC0" w:rsidRDefault="00725CCB" w:rsidP="00844BCA">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66</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34</w:t>
            </w:r>
          </w:p>
        </w:tc>
        <w:tc>
          <w:tcPr>
            <w:tcW w:w="1080" w:type="dxa"/>
          </w:tcPr>
          <w:p w:rsidR="00844BCA" w:rsidRPr="00351CC0" w:rsidRDefault="00725CCB"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300</w:t>
            </w:r>
          </w:p>
        </w:tc>
      </w:tr>
      <w:tr w:rsidR="00844BCA" w:rsidRPr="00351CC0">
        <w:tc>
          <w:tcPr>
            <w:tcW w:w="4248" w:type="dxa"/>
            <w:gridSpan w:val="2"/>
          </w:tcPr>
          <w:p w:rsidR="00844BCA" w:rsidRPr="00351CC0" w:rsidRDefault="00844BCA" w:rsidP="00AD73B8">
            <w:pPr>
              <w:spacing w:after="0" w:line="240" w:lineRule="auto"/>
              <w:jc w:val="both"/>
              <w:rPr>
                <w:rFonts w:ascii="Times New Roman" w:hAnsi="Times New Roman" w:cs="Times New Roman"/>
                <w:b/>
                <w:iCs/>
                <w:color w:val="FF0000"/>
                <w:sz w:val="28"/>
                <w:szCs w:val="28"/>
              </w:rPr>
            </w:pPr>
            <w:r w:rsidRPr="00351CC0">
              <w:rPr>
                <w:rFonts w:ascii="Times New Roman" w:hAnsi="Times New Roman" w:cs="Times New Roman"/>
                <w:b/>
                <w:iCs/>
                <w:color w:val="FF0000"/>
                <w:sz w:val="28"/>
                <w:szCs w:val="28"/>
              </w:rPr>
              <w:t xml:space="preserve">Итого </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693</w:t>
            </w:r>
          </w:p>
        </w:tc>
        <w:tc>
          <w:tcPr>
            <w:tcW w:w="720" w:type="dxa"/>
          </w:tcPr>
          <w:p w:rsidR="00844BCA" w:rsidRPr="00351CC0" w:rsidRDefault="00725CCB" w:rsidP="00844BCA">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693</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693</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680</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680</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680</w:t>
            </w:r>
          </w:p>
        </w:tc>
        <w:tc>
          <w:tcPr>
            <w:tcW w:w="1080" w:type="dxa"/>
          </w:tcPr>
          <w:p w:rsidR="00844BCA" w:rsidRPr="00351CC0" w:rsidRDefault="00725CCB"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4119</w:t>
            </w:r>
          </w:p>
        </w:tc>
      </w:tr>
      <w:tr w:rsidR="00844BCA" w:rsidRPr="00351CC0">
        <w:tc>
          <w:tcPr>
            <w:tcW w:w="4248" w:type="dxa"/>
            <w:gridSpan w:val="2"/>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i/>
                <w:iCs/>
                <w:color w:val="FF0000"/>
                <w:sz w:val="28"/>
                <w:szCs w:val="28"/>
              </w:rPr>
              <w:t xml:space="preserve">Часть, формируемая участниками образовательных отношений </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w:t>
            </w:r>
          </w:p>
        </w:tc>
        <w:tc>
          <w:tcPr>
            <w:tcW w:w="720" w:type="dxa"/>
          </w:tcPr>
          <w:p w:rsidR="00844BCA" w:rsidRPr="00351CC0" w:rsidRDefault="00725CCB" w:rsidP="00844BCA">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 xml:space="preserve"> -</w:t>
            </w:r>
          </w:p>
        </w:tc>
        <w:tc>
          <w:tcPr>
            <w:tcW w:w="720" w:type="dxa"/>
          </w:tcPr>
          <w:p w:rsidR="00844BCA" w:rsidRPr="00351CC0" w:rsidRDefault="00844BCA" w:rsidP="00AD73B8">
            <w:pPr>
              <w:spacing w:after="0" w:line="240" w:lineRule="auto"/>
              <w:jc w:val="both"/>
              <w:rPr>
                <w:rFonts w:ascii="Times New Roman" w:hAnsi="Times New Roman" w:cs="Times New Roman"/>
                <w:color w:val="FF0000"/>
                <w:sz w:val="28"/>
                <w:szCs w:val="28"/>
                <w:lang w:eastAsia="ru-RU"/>
              </w:rPr>
            </w:pPr>
            <w:r w:rsidRPr="00351CC0">
              <w:rPr>
                <w:rFonts w:ascii="Times New Roman" w:hAnsi="Times New Roman" w:cs="Times New Roman"/>
                <w:color w:val="FF0000"/>
                <w:sz w:val="28"/>
                <w:szCs w:val="28"/>
                <w:lang w:eastAsia="ru-RU"/>
              </w:rPr>
              <w:t>-</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102</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102</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102</w:t>
            </w:r>
          </w:p>
        </w:tc>
        <w:tc>
          <w:tcPr>
            <w:tcW w:w="108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306</w:t>
            </w:r>
          </w:p>
        </w:tc>
      </w:tr>
      <w:tr w:rsidR="00844BCA" w:rsidRPr="00351CC0">
        <w:tc>
          <w:tcPr>
            <w:tcW w:w="4248" w:type="dxa"/>
            <w:gridSpan w:val="2"/>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rPr>
              <w:t xml:space="preserve">Максимально допустимая годовая нагрузка </w:t>
            </w:r>
            <w:r w:rsidRPr="00351CC0">
              <w:rPr>
                <w:rFonts w:ascii="Times New Roman" w:hAnsi="Times New Roman" w:cs="Times New Roman"/>
                <w:color w:val="FF0000"/>
                <w:sz w:val="28"/>
                <w:szCs w:val="28"/>
              </w:rPr>
              <w:t>(при 5-дневной учебной неделе)</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693</w:t>
            </w:r>
          </w:p>
        </w:tc>
        <w:tc>
          <w:tcPr>
            <w:tcW w:w="720" w:type="dxa"/>
          </w:tcPr>
          <w:p w:rsidR="00844BCA" w:rsidRPr="00351CC0" w:rsidRDefault="00725CCB" w:rsidP="00844BCA">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693</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693</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782</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782</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782</w:t>
            </w:r>
          </w:p>
        </w:tc>
        <w:tc>
          <w:tcPr>
            <w:tcW w:w="1080" w:type="dxa"/>
          </w:tcPr>
          <w:p w:rsidR="00844BCA" w:rsidRPr="00351CC0" w:rsidRDefault="00EC47BD"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4425</w:t>
            </w:r>
          </w:p>
        </w:tc>
      </w:tr>
      <w:tr w:rsidR="00844BCA" w:rsidRPr="00351CC0">
        <w:trPr>
          <w:trHeight w:val="417"/>
        </w:trPr>
        <w:tc>
          <w:tcPr>
            <w:tcW w:w="4248" w:type="dxa"/>
            <w:gridSpan w:val="2"/>
          </w:tcPr>
          <w:p w:rsidR="00844BCA" w:rsidRPr="00351CC0" w:rsidRDefault="00844BCA" w:rsidP="00AD73B8">
            <w:pPr>
              <w:widowControl w:val="0"/>
              <w:autoSpaceDE w:val="0"/>
              <w:autoSpaceDN w:val="0"/>
              <w:adjustRightInd w:val="0"/>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Коррекционно-развивающая область</w:t>
            </w:r>
            <w:r w:rsidRPr="00351CC0">
              <w:rPr>
                <w:rFonts w:ascii="Times New Roman" w:hAnsi="Times New Roman" w:cs="Times New Roman"/>
                <w:color w:val="FF0000"/>
                <w:sz w:val="28"/>
                <w:szCs w:val="28"/>
                <w:lang w:eastAsia="ru-RU"/>
              </w:rPr>
              <w:t xml:space="preserve"> (коррекционные занятия и ритмика)</w:t>
            </w:r>
            <w:r w:rsidRPr="00351CC0">
              <w:rPr>
                <w:rFonts w:ascii="Times New Roman" w:hAnsi="Times New Roman" w:cs="Times New Roman"/>
                <w:b/>
                <w:color w:val="FF0000"/>
                <w:sz w:val="28"/>
                <w:szCs w:val="28"/>
                <w:lang w:eastAsia="ru-RU"/>
              </w:rPr>
              <w:t xml:space="preserve">: </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198</w:t>
            </w:r>
          </w:p>
        </w:tc>
        <w:tc>
          <w:tcPr>
            <w:tcW w:w="720" w:type="dxa"/>
          </w:tcPr>
          <w:p w:rsidR="00844BCA" w:rsidRPr="00351CC0" w:rsidRDefault="00725CCB" w:rsidP="00844BCA">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198</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198</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204</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204</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204</w:t>
            </w:r>
          </w:p>
        </w:tc>
        <w:tc>
          <w:tcPr>
            <w:tcW w:w="108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w:t>
            </w:r>
            <w:r w:rsidR="00EC47BD" w:rsidRPr="00351CC0">
              <w:rPr>
                <w:rFonts w:ascii="Times New Roman" w:hAnsi="Times New Roman" w:cs="Times New Roman"/>
                <w:b/>
                <w:color w:val="FF0000"/>
                <w:sz w:val="28"/>
                <w:szCs w:val="28"/>
                <w:lang w:eastAsia="ru-RU"/>
              </w:rPr>
              <w:t>206</w:t>
            </w:r>
          </w:p>
        </w:tc>
      </w:tr>
      <w:tr w:rsidR="00844BCA" w:rsidRPr="00351CC0">
        <w:tc>
          <w:tcPr>
            <w:tcW w:w="4248" w:type="dxa"/>
            <w:gridSpan w:val="2"/>
          </w:tcPr>
          <w:p w:rsidR="00844BCA" w:rsidRPr="00351CC0" w:rsidRDefault="00844BCA" w:rsidP="00AD73B8">
            <w:pPr>
              <w:widowControl w:val="0"/>
              <w:autoSpaceDE w:val="0"/>
              <w:autoSpaceDN w:val="0"/>
              <w:adjustRightInd w:val="0"/>
              <w:spacing w:after="0" w:line="240" w:lineRule="auto"/>
              <w:jc w:val="both"/>
              <w:rPr>
                <w:rFonts w:ascii="Times New Roman" w:hAnsi="Times New Roman" w:cs="Times New Roman"/>
                <w:i/>
                <w:color w:val="FF0000"/>
                <w:sz w:val="28"/>
                <w:szCs w:val="28"/>
                <w:lang w:eastAsia="ru-RU"/>
              </w:rPr>
            </w:pPr>
            <w:r w:rsidRPr="00351CC0">
              <w:rPr>
                <w:rFonts w:ascii="Times New Roman" w:hAnsi="Times New Roman" w:cs="Times New Roman"/>
                <w:b/>
                <w:color w:val="FF0000"/>
                <w:sz w:val="28"/>
                <w:szCs w:val="28"/>
                <w:lang w:eastAsia="ru-RU"/>
              </w:rPr>
              <w:t>Внеурочная деятельность</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132</w:t>
            </w:r>
          </w:p>
        </w:tc>
        <w:tc>
          <w:tcPr>
            <w:tcW w:w="720" w:type="dxa"/>
          </w:tcPr>
          <w:p w:rsidR="00844BCA" w:rsidRPr="00351CC0" w:rsidRDefault="00725CCB" w:rsidP="00844BCA">
            <w:pPr>
              <w:spacing w:after="0" w:line="240" w:lineRule="auto"/>
              <w:jc w:val="both"/>
              <w:rPr>
                <w:rFonts w:ascii="Times New Roman" w:hAnsi="Times New Roman" w:cs="Times New Roman"/>
                <w:b/>
                <w:color w:val="FF0000"/>
                <w:sz w:val="28"/>
                <w:szCs w:val="28"/>
                <w:lang w:eastAsia="ru-RU"/>
              </w:rPr>
            </w:pPr>
            <w:r w:rsidRPr="00351CC0">
              <w:rPr>
                <w:rFonts w:ascii="Times New Roman" w:hAnsi="Times New Roman" w:cs="Times New Roman"/>
                <w:b/>
                <w:color w:val="FF0000"/>
                <w:sz w:val="28"/>
                <w:szCs w:val="28"/>
                <w:lang w:eastAsia="ru-RU"/>
              </w:rPr>
              <w:t>132</w:t>
            </w:r>
          </w:p>
        </w:tc>
        <w:tc>
          <w:tcPr>
            <w:tcW w:w="720" w:type="dxa"/>
          </w:tcPr>
          <w:p w:rsidR="00844BCA" w:rsidRPr="00351CC0" w:rsidRDefault="00844BCA" w:rsidP="00AD73B8">
            <w:pPr>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rPr>
              <w:t>132</w:t>
            </w:r>
          </w:p>
        </w:tc>
        <w:tc>
          <w:tcPr>
            <w:tcW w:w="720" w:type="dxa"/>
          </w:tcPr>
          <w:p w:rsidR="00844BCA" w:rsidRPr="00351CC0" w:rsidRDefault="00844BCA" w:rsidP="00AD73B8">
            <w:pPr>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rPr>
              <w:t>136</w:t>
            </w:r>
          </w:p>
        </w:tc>
        <w:tc>
          <w:tcPr>
            <w:tcW w:w="720" w:type="dxa"/>
          </w:tcPr>
          <w:p w:rsidR="00844BCA" w:rsidRPr="00351CC0" w:rsidRDefault="00844BCA" w:rsidP="00AD73B8">
            <w:pPr>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rPr>
              <w:t>136</w:t>
            </w:r>
          </w:p>
        </w:tc>
        <w:tc>
          <w:tcPr>
            <w:tcW w:w="720" w:type="dxa"/>
          </w:tcPr>
          <w:p w:rsidR="00844BCA" w:rsidRPr="00351CC0" w:rsidRDefault="00844BCA" w:rsidP="00AD73B8">
            <w:pPr>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rPr>
              <w:t>136</w:t>
            </w:r>
          </w:p>
        </w:tc>
        <w:tc>
          <w:tcPr>
            <w:tcW w:w="1080" w:type="dxa"/>
          </w:tcPr>
          <w:p w:rsidR="00844BCA" w:rsidRPr="00351CC0" w:rsidRDefault="00EC47BD" w:rsidP="00AD73B8">
            <w:pPr>
              <w:jc w:val="both"/>
              <w:rPr>
                <w:rFonts w:ascii="Times New Roman" w:hAnsi="Times New Roman" w:cs="Times New Roman"/>
                <w:b/>
                <w:color w:val="FF0000"/>
                <w:sz w:val="28"/>
                <w:szCs w:val="28"/>
              </w:rPr>
            </w:pPr>
            <w:r w:rsidRPr="00351CC0">
              <w:rPr>
                <w:rFonts w:ascii="Times New Roman" w:hAnsi="Times New Roman" w:cs="Times New Roman"/>
                <w:b/>
                <w:color w:val="FF0000"/>
                <w:sz w:val="28"/>
                <w:szCs w:val="28"/>
              </w:rPr>
              <w:t>804</w:t>
            </w:r>
          </w:p>
        </w:tc>
      </w:tr>
      <w:tr w:rsidR="00844BCA" w:rsidRPr="00351CC0">
        <w:tc>
          <w:tcPr>
            <w:tcW w:w="4248" w:type="dxa"/>
            <w:gridSpan w:val="2"/>
          </w:tcPr>
          <w:p w:rsidR="00844BCA" w:rsidRPr="00351CC0" w:rsidRDefault="00844BCA" w:rsidP="00AD73B8">
            <w:pPr>
              <w:widowControl w:val="0"/>
              <w:autoSpaceDE w:val="0"/>
              <w:autoSpaceDN w:val="0"/>
              <w:adjustRightInd w:val="0"/>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Всего к финансированию</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1023</w:t>
            </w:r>
          </w:p>
        </w:tc>
        <w:tc>
          <w:tcPr>
            <w:tcW w:w="720" w:type="dxa"/>
          </w:tcPr>
          <w:p w:rsidR="00844BCA" w:rsidRPr="00351CC0" w:rsidRDefault="00EC47BD" w:rsidP="00844BCA">
            <w:pPr>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1023</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1023</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1122</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1112</w:t>
            </w:r>
          </w:p>
        </w:tc>
        <w:tc>
          <w:tcPr>
            <w:tcW w:w="720" w:type="dxa"/>
          </w:tcPr>
          <w:p w:rsidR="00844BCA" w:rsidRPr="00351CC0" w:rsidRDefault="00844BCA" w:rsidP="00AD73B8">
            <w:pPr>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1122</w:t>
            </w:r>
          </w:p>
        </w:tc>
        <w:tc>
          <w:tcPr>
            <w:tcW w:w="1080" w:type="dxa"/>
          </w:tcPr>
          <w:p w:rsidR="00844BCA" w:rsidRPr="00351CC0" w:rsidRDefault="00EC47BD" w:rsidP="00AD73B8">
            <w:pPr>
              <w:spacing w:after="0" w:line="240" w:lineRule="auto"/>
              <w:jc w:val="both"/>
              <w:rPr>
                <w:rFonts w:ascii="Times New Roman" w:hAnsi="Times New Roman" w:cs="Times New Roman"/>
                <w:b/>
                <w:color w:val="FF0000"/>
                <w:sz w:val="24"/>
                <w:szCs w:val="24"/>
                <w:lang w:eastAsia="ru-RU"/>
              </w:rPr>
            </w:pPr>
            <w:r w:rsidRPr="00351CC0">
              <w:rPr>
                <w:rFonts w:ascii="Times New Roman" w:hAnsi="Times New Roman" w:cs="Times New Roman"/>
                <w:b/>
                <w:color w:val="FF0000"/>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lastRenderedPageBreak/>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lastRenderedPageBreak/>
        <w:t>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расширения социального опыта и социальных контактов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 xml:space="preserve">ктована педагогическими, руководящими и иными </w:t>
      </w:r>
      <w:r w:rsidRPr="005C49A7">
        <w:rPr>
          <w:sz w:val="28"/>
          <w:szCs w:val="28"/>
        </w:rPr>
        <w:lastRenderedPageBreak/>
        <w:t>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lastRenderedPageBreak/>
        <w:t>ассистент (помощник)</w:t>
      </w:r>
      <w:r w:rsidRPr="00A5230C">
        <w:rPr>
          <w:rStyle w:val="a3"/>
          <w:rFonts w:ascii="Times New Roman" w:hAnsi="Times New Roman"/>
        </w:rPr>
        <w:footnoteReference w:id="13"/>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14"/>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 xml:space="preserve">Финансово-экономическое обеспечениеобразования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lastRenderedPageBreak/>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наполняемости </w:t>
      </w:r>
      <w:r w:rsidRPr="008E3C9D">
        <w:rPr>
          <w:rFonts w:ascii="Times New Roman" w:hAnsi="Times New Roman"/>
          <w:spacing w:val="-2"/>
          <w:sz w:val="28"/>
          <w:szCs w:val="28"/>
        </w:rPr>
        <w:lastRenderedPageBreak/>
        <w:t>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6A05C6">
        <w:rPr>
          <w:rFonts w:ascii="Times New Roman" w:hAnsi="Times New Roman"/>
          <w:spacing w:val="-4"/>
          <w:sz w:val="28"/>
          <w:szCs w:val="28"/>
        </w:rPr>
        <w:lastRenderedPageBreak/>
        <w:t>НЗ</w:t>
      </w:r>
      <w:r w:rsidRPr="004167FD">
        <w:rPr>
          <w:rFonts w:ascii="Times New Roman" w:hAnsi="Times New Roman"/>
          <w:spacing w:val="-4"/>
          <w:sz w:val="28"/>
          <w:szCs w:val="28"/>
          <w:vertAlign w:val="subscript"/>
        </w:rPr>
        <w:t>гу</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sidRPr="00901C0A">
        <w:rPr>
          <w:rFonts w:ascii="Times New Roman" w:hAnsi="Times New Roman"/>
          <w:spacing w:val="-1"/>
          <w:sz w:val="28"/>
          <w:szCs w:val="28"/>
        </w:rPr>
        <w:t>средства обучения и воспитанияпо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К нормативным затратам на общехозяйственные нужды относятся затраты, которые невозможно отнести напрямую к нормативным затратам, </w:t>
      </w:r>
      <w:r w:rsidRPr="004167FD">
        <w:rPr>
          <w:rFonts w:ascii="Times New Roman" w:hAnsi="Times New Roman"/>
          <w:sz w:val="28"/>
          <w:szCs w:val="28"/>
        </w:rPr>
        <w:lastRenderedPageBreak/>
        <w:t>непосредственно связанным с оказанием i-той государственной услуги</w:t>
      </w:r>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пк</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ди</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тр</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пк</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ди</w:t>
      </w:r>
      <w:r w:rsidRPr="004167F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тр</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lastRenderedPageBreak/>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 xml:space="preserve">си.Особые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 xml:space="preserve">Русский </w:t>
      </w:r>
      <w:r w:rsidRPr="005C49A7">
        <w:rPr>
          <w:rFonts w:ascii="Times New Roman" w:hAnsi="Times New Roman" w:cs="Times New Roman"/>
          <w:color w:val="auto"/>
          <w:sz w:val="28"/>
          <w:szCs w:val="28"/>
          <w:u w:val="single"/>
        </w:rPr>
        <w:lastRenderedPageBreak/>
        <w:t>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lastRenderedPageBreak/>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печатные пособия:</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предполагает ту или иную форму и долю обязательной социальной интеграции обучающихся, что требует </w:t>
      </w:r>
      <w:r w:rsidRPr="005C49A7">
        <w:rPr>
          <w:rFonts w:ascii="Times New Roman" w:hAnsi="Times New Roman" w:cs="Times New Roman"/>
          <w:color w:val="auto"/>
          <w:sz w:val="28"/>
          <w:szCs w:val="28"/>
        </w:rPr>
        <w:lastRenderedPageBreak/>
        <w:t>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351CC0">
      <w:pPr>
        <w:spacing w:before="240" w:after="240" w:line="240" w:lineRule="auto"/>
        <w:jc w:val="center"/>
      </w:pPr>
      <w:r w:rsidRPr="005C49A7">
        <w:br w:type="page"/>
      </w: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D26" w:rsidRDefault="001F1D26">
      <w:pPr>
        <w:spacing w:after="0" w:line="240" w:lineRule="auto"/>
      </w:pPr>
      <w:r>
        <w:separator/>
      </w:r>
    </w:p>
  </w:endnote>
  <w:endnote w:type="continuationSeparator" w:id="1">
    <w:p w:rsidR="001F1D26" w:rsidRDefault="001F1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95" w:rsidRDefault="00F2628B">
    <w:pPr>
      <w:pStyle w:val="ab"/>
      <w:jc w:val="center"/>
    </w:pPr>
    <w:r>
      <w:fldChar w:fldCharType="begin"/>
    </w:r>
    <w:r w:rsidR="006F3595">
      <w:instrText xml:space="preserve"> PAGE   \* MERGEFORMAT </w:instrText>
    </w:r>
    <w:r>
      <w:fldChar w:fldCharType="separate"/>
    </w:r>
    <w:r w:rsidR="001F09A3">
      <w:rPr>
        <w:noProof/>
      </w:rPr>
      <w:t>34</w:t>
    </w:r>
    <w:r>
      <w:rPr>
        <w:noProof/>
      </w:rPr>
      <w:fldChar w:fldCharType="end"/>
    </w:r>
  </w:p>
  <w:p w:rsidR="006F3595" w:rsidRDefault="006F359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D26" w:rsidRDefault="001F1D26">
      <w:pPr>
        <w:spacing w:after="0" w:line="240" w:lineRule="auto"/>
      </w:pPr>
      <w:r>
        <w:separator/>
      </w:r>
    </w:p>
  </w:footnote>
  <w:footnote w:type="continuationSeparator" w:id="1">
    <w:p w:rsidR="001F1D26" w:rsidRDefault="001F1D26">
      <w:pPr>
        <w:spacing w:after="0" w:line="240" w:lineRule="auto"/>
      </w:pPr>
      <w:r>
        <w:continuationSeparator/>
      </w:r>
    </w:p>
  </w:footnote>
  <w:footnote w:id="2">
    <w:p w:rsidR="006F3595" w:rsidRPr="005E3E10" w:rsidRDefault="006F3595" w:rsidP="00F16AAA">
      <w:pPr>
        <w:pStyle w:val="ad"/>
        <w:spacing w:before="0" w:after="0" w:line="240" w:lineRule="auto"/>
        <w:jc w:val="both"/>
      </w:pPr>
      <w:r w:rsidRPr="0085201A">
        <w:rPr>
          <w:rStyle w:val="a3"/>
        </w:rPr>
        <w:footnoteRef/>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6F3595" w:rsidRDefault="006F3595"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6F3595" w:rsidRPr="00F45141" w:rsidRDefault="006F3595"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rsidR="006F3595" w:rsidRPr="00AB0042" w:rsidRDefault="006F3595"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6">
    <w:p w:rsidR="006F3595" w:rsidRPr="00AB0042" w:rsidRDefault="006F3595"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rsidR="006F3595" w:rsidRPr="007F45D1" w:rsidRDefault="006F3595" w:rsidP="007F45D1">
      <w:pPr>
        <w:jc w:val="both"/>
        <w:rPr>
          <w:rFonts w:ascii="Times New Roman" w:hAnsi="Times New Roman" w:cs="Times New Roman"/>
        </w:rPr>
      </w:pPr>
      <w:r w:rsidRPr="00B940D3">
        <w:rPr>
          <w:rStyle w:val="ae"/>
          <w:sz w:val="20"/>
          <w:szCs w:val="20"/>
        </w:rPr>
        <w:footnoteRef/>
      </w:r>
      <w:r>
        <w:rPr>
          <w:sz w:val="20"/>
          <w:szCs w:val="20"/>
        </w:rPr>
        <w:tab/>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8">
    <w:p w:rsidR="006F3595" w:rsidRDefault="006F3595"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6F3595" w:rsidRDefault="006F3595"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rsidR="006F3595" w:rsidRDefault="006F3595" w:rsidP="00654534">
      <w:r>
        <w:rPr>
          <w:rStyle w:val="ae"/>
          <w:rFonts w:ascii="Times New Roman" w:hAnsi="Times New Roman"/>
        </w:rPr>
        <w:footnoteRef/>
      </w:r>
      <w:r>
        <w:rPr>
          <w:rStyle w:val="22"/>
        </w:rPr>
        <w:tab/>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общ.ред. И. М. Бгажноковой. – СПб.: филиал изд-ва «Просвещение», 2004. С. 11-15.</w:t>
      </w:r>
    </w:p>
    <w:p w:rsidR="006F3595" w:rsidRDefault="006F3595" w:rsidP="00654534"/>
  </w:footnote>
  <w:footnote w:id="11">
    <w:p w:rsidR="006F3595" w:rsidRPr="008A6965" w:rsidRDefault="006F3595"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rFonts w:ascii="Times New Roman" w:hAnsi="Times New Roman"/>
          <w:b w:val="0"/>
          <w:sz w:val="20"/>
          <w:szCs w:val="20"/>
        </w:rPr>
        <w:t xml:space="preserve">Приказ Министерства труда и социальной защиты Российской Федерации от 18 октября 2013 г. N 544н г. Москва"Об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6F3595" w:rsidRDefault="006F3595" w:rsidP="00654534">
      <w:pPr>
        <w:pStyle w:val="1"/>
        <w:spacing w:before="0" w:after="0" w:line="240" w:lineRule="auto"/>
        <w:jc w:val="both"/>
      </w:pPr>
    </w:p>
  </w:footnote>
  <w:footnote w:id="12">
    <w:p w:rsidR="006F3595" w:rsidRDefault="006F3595" w:rsidP="00AD73B8">
      <w:pPr>
        <w:pStyle w:val="1"/>
        <w:spacing w:before="0" w:after="0" w:line="240" w:lineRule="auto"/>
        <w:jc w:val="both"/>
      </w:pPr>
      <w:r w:rsidRPr="00E0372E">
        <w:rPr>
          <w:rStyle w:val="a3"/>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6F3595" w:rsidRDefault="006F3595" w:rsidP="00AD73B8">
      <w:pPr>
        <w:pStyle w:val="1"/>
        <w:spacing w:before="0" w:after="0" w:line="240" w:lineRule="auto"/>
        <w:jc w:val="both"/>
      </w:pPr>
    </w:p>
  </w:footnote>
  <w:footnote w:id="13">
    <w:p w:rsidR="006F3595" w:rsidRPr="00A5230C" w:rsidRDefault="006F3595"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6F3595" w:rsidRPr="00BA34A7" w:rsidRDefault="006F3595"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0F7D6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09A3"/>
    <w:rsid w:val="001F1D26"/>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1CC0"/>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0DD"/>
    <w:rsid w:val="004439B6"/>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3595"/>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2628B"/>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A087-2596-432F-85D3-CDD28120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180</Pages>
  <Words>44408</Words>
  <Characters>253126</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296941</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engcab</cp:lastModifiedBy>
  <cp:revision>2</cp:revision>
  <dcterms:created xsi:type="dcterms:W3CDTF">2020-09-25T08:16:00Z</dcterms:created>
  <dcterms:modified xsi:type="dcterms:W3CDTF">2020-09-25T08:16:00Z</dcterms:modified>
</cp:coreProperties>
</file>